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Polsce brakuje 150 tys. pracowników. Rusza nowa kampania Fundacji Sukcesu Pisanego Szminką zachęcająca do zatrudniania uchodźców i uchodźczyń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Aż połowie polskich firm funkcjonowanie utrudnia brak pracowników. Jednocześnie bezrobocie w Polsce jest obecnie najniższe od 32 lat i nieustannie powstają nowe miejsca pracy. Odpowiedzią na kłopoty przedsiębiorców i polskiej gospodarki może być zatrudnianie imigrantów i uchodźców. Fundacja Sukcesu Pisanego Szminką rusza z kampanią „Silniejsi Razem”, zwracającą uwagę na korzyści wynikające z zatrudniania uchodźców i uchodźczyń.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danych Głównego Urzędu Statystycznego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 Polsce brakuje prawie 150 tys. pracowników</w:t>
      </w:r>
      <w:r>
        <w:rPr>
          <w:rFonts w:ascii="calibri" w:hAnsi="calibri" w:eastAsia="calibri" w:cs="calibri"/>
          <w:sz w:val="24"/>
          <w:szCs w:val="24"/>
        </w:rPr>
        <w:t xml:space="preserve">. Jednocześnie na każde zlikwidowane miejsce pracy przypadają 2,1 nowo utworzone. Jak wynika z miesięcznego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raportu</w:t>
        </w:r>
      </w:hyperlink>
      <w:r>
        <w:rPr>
          <w:rFonts w:ascii="calibri" w:hAnsi="calibri" w:eastAsia="calibri" w:cs="calibri"/>
          <w:sz w:val="24"/>
          <w:szCs w:val="24"/>
        </w:rPr>
        <w:t xml:space="preserve"> Polskiego Instytutu Ekonomicznego i Banku Gospodarstwa Krajowego, </w:t>
      </w:r>
      <w:r>
        <w:rPr>
          <w:rFonts w:ascii="calibri" w:hAnsi="calibri" w:eastAsia="calibri" w:cs="calibri"/>
          <w:sz w:val="24"/>
          <w:szCs w:val="24"/>
          <w:b/>
        </w:rPr>
        <w:t xml:space="preserve">niedostępność pracowników stanowi ważną lub bardzo ważną barierę w prowadzeniu firmy dla połowy przedsiębiorców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Dziś są uchodźcami i uchodźczyniami. Jeśli damy im szansę - jutro będą świetnymi pracownikami, przedsiębiorczymi właścicielkami firm, podatnikami, atrakcyjnymi konsumentkami i inwestorami. Zatrudnianie uchodźców i tworzenie miejsc bez granic to szansa na lepsze życie nie tylko dla przesiedleńców, ale każdego z nas. Nie będę zaprzeczać – tak ogromna liczba nowych mieszkańców to ogromne wyzwanie społeczne i finansowe. Ale musimy ponieść pewne koszty, by mówić o zyskach. I nasza kampania jest właśnie o tym – że razem wszyscy jesteśmy silniejsi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b/>
        </w:rPr>
        <w:t xml:space="preserve">mówi Olga Legosz, współzałożycielka Fundacji Sukcesu Pisanego Szminką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Najwięcej wolnych miejsc pracy według GUSu jest w sektorach przemysłu, budownictwa, handlu i naprawy pojazdów samochodowych, transportu i magazynowania, działalności profesjonalnej, naukowej i technicznej oraz opieki zdrowotnej i pomocy społecznej. Niemal ¼ wszystkich wolnych miejsc pracy stanowią te zaliczane do szerokiej grupy stanowisk określanych jako specjaliści. Z kolei największy wzrost liczby wolnych miejsc pracy odnotowano w sektorze informacji i komunikacji. Niemal 85 proc. podmiotów dysponujących wolnymi miejscami pracy to firmy prywatne. Tymczasem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stopa bezrobocia w Polsce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wynosi aktualnie niecałe 5 proc. i jest najniższa od 32 lat.</w:t>
      </w:r>
      <w:r>
        <w:rPr>
          <w:rFonts w:ascii="calibri" w:hAnsi="calibri" w:eastAsia="calibri" w:cs="calibri"/>
          <w:sz w:val="24"/>
          <w:szCs w:val="24"/>
        </w:rPr>
        <w:t xml:space="preserve"> Dodatkowo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wskazują, że </w:t>
      </w:r>
      <w:r>
        <w:rPr>
          <w:rFonts w:ascii="calibri" w:hAnsi="calibri" w:eastAsia="calibri" w:cs="calibri"/>
          <w:sz w:val="24"/>
          <w:szCs w:val="24"/>
          <w:b/>
        </w:rPr>
        <w:t xml:space="preserve">wśród zatrudnianych uchodźców i uchodźczyń wskaźnik rotacji jest znacznie niższy niż wśród pozostałych pracowników</w:t>
      </w:r>
      <w:r>
        <w:rPr>
          <w:rFonts w:ascii="calibri" w:hAnsi="calibri" w:eastAsia="calibri" w:cs="calibri"/>
          <w:sz w:val="24"/>
          <w:szCs w:val="24"/>
        </w:rPr>
        <w:t xml:space="preserve">, a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Europejczycy chętniej korzystają z usług firm zatrudniających uchodźców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- częściej wybiera je aż 80 proc. europejskich konsumentów między 18 a 35 rokiem życia.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Odpowiedzią na problemy przedsiębiorców ze znalezieniem pracowników jest zatrudnianie cudzoziemców – imigrantów i uchodźców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b/>
        </w:rPr>
        <w:t xml:space="preserve">mówi Andrzej Pacek, </w:t>
      </w:r>
      <w:r>
        <w:rPr>
          <w:rFonts w:ascii="calibri" w:hAnsi="calibri" w:eastAsia="calibri" w:cs="calibri"/>
          <w:sz w:val="24"/>
          <w:szCs w:val="24"/>
          <w:b/>
        </w:rPr>
        <w:t xml:space="preserve">Dyrektor Oddziału NatWest Group w Polsce</w:t>
      </w:r>
      <w:r>
        <w:rPr>
          <w:rFonts w:ascii="calibri" w:hAnsi="calibri" w:eastAsia="calibri" w:cs="calibri"/>
          <w:sz w:val="24"/>
          <w:szCs w:val="24"/>
          <w:b/>
        </w:rPr>
        <w:t xml:space="preserve">, partner kampanii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Różnorodność kulturowa i etniczna jest dla Polaków stosunkowo nowym zjawiskiem, które nadal wymaga oswojenia. A oswajać warto, ponieważ włączenie cudzoziemców w nasz rynek pracy to korzyść zarówno dla firm, jak i dla polskiej gospodarki, której rozwój brak pracowników zwyczajnie hamuje. Eksperci szacują, że już teraz Polska jest w stanie znaleźć zatrudnienie nawet dla pół miliona uchodźców. Rynek jest więc niezwykle chłonny. Dzięki współpracy wszyscy będziemy silniejsi, dlatego potrzebujemy budować wśród Polaków i polskich przedsiębiorców świadomość i otwartość.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kampanii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„Silniejsi Razem”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inicjatywą Fundacji Sukcesu Pisanego Szminką, najstarszej w Polsce fundacji promującej przedsiębiorczość. Realizowana jest przy wsparciu Partnerów: NatWest Group w Polsce oraz Urzędu Miasta st. Warszawy.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stronie kampanii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można zapoznać się z </w:t>
      </w:r>
      <w:r>
        <w:rPr>
          <w:rFonts w:ascii="calibri" w:hAnsi="calibri" w:eastAsia="calibri" w:cs="calibri"/>
          <w:sz w:val="24"/>
          <w:szCs w:val="24"/>
          <w:b/>
        </w:rPr>
        <w:t xml:space="preserve">artykułami merytorycznymi na poruszany w kampanii temat oraz najlepszymi praktykami</w:t>
      </w:r>
      <w:r>
        <w:rPr>
          <w:rFonts w:ascii="calibri" w:hAnsi="calibri" w:eastAsia="calibri" w:cs="calibri"/>
          <w:sz w:val="24"/>
          <w:szCs w:val="24"/>
        </w:rPr>
        <w:t xml:space="preserve"> prezentowanymi przez przedstawicieli firm zatrudniających wielu cudzoziemców, m.in. Żabki, PepsiCo, czy Orange.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tat.gov.pl/obszary-tematyczne/rynek-pracy/popyt-na-prace/popyt-na-prace-w-2-kwartale-2022-roku,2,46.html" TargetMode="External"/><Relationship Id="rId8" Type="http://schemas.openxmlformats.org/officeDocument/2006/relationships/hyperlink" Target="https://pie.net.pl/wp-content/uploads/2022/06/MIK_6-2022.pdf" TargetMode="External"/><Relationship Id="rId9" Type="http://schemas.openxmlformats.org/officeDocument/2006/relationships/hyperlink" Target="https://www.gov.pl/web/rodzina/bezrobocie-najnizsze-od-ponad-trzech-dekad" TargetMode="External"/><Relationship Id="rId10" Type="http://schemas.openxmlformats.org/officeDocument/2006/relationships/hyperlink" Target="https://www.tent.org/wp-content/uploads/2021/09/TENT_FPI-Refugees-as-Employees-Report.pdf" TargetMode="External"/><Relationship Id="rId11" Type="http://schemas.openxmlformats.org/officeDocument/2006/relationships/hyperlink" Target="https://www.tent.org/resources/helping-refugees-helps-brands-europe/" TargetMode="External"/><Relationship Id="rId12" Type="http://schemas.openxmlformats.org/officeDocument/2006/relationships/hyperlink" Target="http://www.silniejsirazem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2026-08-28T14:39:41+02:00</dcterms:created>
  <dcterms:modified xsi:type="dcterms:W3CDTF">2026-08-28T14:39:41+02:00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